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214C42" w:rsidP="00214C42">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214C42" w:rsidP="00214C42">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214C42" w:rsidP="00214C42">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214C42" w:rsidP="00214C42">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214C42" w:rsidP="00214C42">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214C42" w:rsidP="00214C42">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Out-of-Control Criminal Justice</w:t>
      </w:r>
    </w:p>
    <w:p w:rsidR="00214C42" w:rsidRPr="008A44D6" w:rsidP="00214C42">
      <w:pPr>
        <w:tabs>
          <w:tab w:val="left" w:pos="3502"/>
          <w:tab w:val="center" w:pos="4680"/>
        </w:tabs>
        <w:spacing w:before="240" w:line="480" w:lineRule="auto"/>
        <w:jc w:val="center"/>
        <w:rPr>
          <w:rFonts w:ascii="Times New Roman" w:hAnsi="Times New Roman" w:cs="Times New Roman"/>
          <w:b/>
          <w:color w:val="0E101A"/>
          <w:sz w:val="24"/>
          <w:szCs w:val="24"/>
        </w:rPr>
      </w:pPr>
    </w:p>
    <w:p w:rsidR="00214C42" w:rsidRPr="0019525F" w:rsidP="00214C42">
      <w:pPr>
        <w:spacing w:before="240" w:line="480" w:lineRule="auto"/>
        <w:jc w:val="center"/>
        <w:rPr>
          <w:rFonts w:ascii="Times New Roman" w:hAnsi="Times New Roman" w:cs="Times New Roman"/>
          <w:b/>
          <w:color w:val="0E101A"/>
          <w:sz w:val="24"/>
          <w:szCs w:val="24"/>
        </w:rPr>
      </w:pPr>
      <w:r w:rsidRPr="0019525F">
        <w:rPr>
          <w:rFonts w:ascii="Times New Roman" w:hAnsi="Times New Roman" w:cs="Times New Roman"/>
          <w:sz w:val="24"/>
          <w:szCs w:val="24"/>
        </w:rPr>
        <w:t>Name</w:t>
      </w:r>
    </w:p>
    <w:p w:rsidR="00214C42" w:rsidRPr="0019525F" w:rsidP="00214C42">
      <w:pPr>
        <w:tabs>
          <w:tab w:val="left" w:pos="4036"/>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9525F">
        <w:rPr>
          <w:rFonts w:ascii="Times New Roman" w:hAnsi="Times New Roman" w:cs="Times New Roman"/>
          <w:sz w:val="24"/>
          <w:szCs w:val="24"/>
        </w:rPr>
        <w:t>Institution</w:t>
      </w:r>
    </w:p>
    <w:p w:rsidR="00214C42" w:rsidRPr="0019525F" w:rsidP="00214C42">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Course</w:t>
      </w:r>
    </w:p>
    <w:p w:rsidR="00214C42" w:rsidP="00214C42">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Instructor</w:t>
      </w:r>
    </w:p>
    <w:p w:rsidR="00214C42" w:rsidP="00214C42">
      <w:pPr>
        <w:tabs>
          <w:tab w:val="left" w:pos="5493"/>
        </w:tabs>
        <w:jc w:val="center"/>
        <w:rPr>
          <w:color w:val="0E101A"/>
        </w:rPr>
      </w:pPr>
      <w:r w:rsidRPr="0019525F">
        <w:rPr>
          <w:rFonts w:ascii="Times New Roman" w:hAnsi="Times New Roman" w:cs="Times New Roman"/>
          <w:sz w:val="24"/>
          <w:szCs w:val="24"/>
        </w:rPr>
        <w:t>Date</w:t>
      </w:r>
    </w:p>
    <w:p w:rsidR="00214C42" w:rsidP="00214C42">
      <w:pPr>
        <w:tabs>
          <w:tab w:val="left" w:pos="5493"/>
        </w:tabs>
        <w:rPr>
          <w:rFonts w:ascii="Times New Roman" w:eastAsia="Times New Roman" w:hAnsi="Times New Roman" w:cs="Times New Roman"/>
          <w:color w:val="0E101A"/>
          <w:sz w:val="24"/>
          <w:szCs w:val="24"/>
        </w:rPr>
      </w:pPr>
      <w:r w:rsidRPr="00214C42">
        <w:br w:type="page"/>
      </w:r>
    </w:p>
    <w:p w:rsidR="006676FE" w:rsidP="006676FE">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Out-of-Control Criminal Justice</w:t>
      </w:r>
    </w:p>
    <w:p w:rsidR="00702B45" w:rsidP="00702B45">
      <w:pPr>
        <w:pStyle w:val="NormalWeb"/>
        <w:spacing w:before="0" w:beforeAutospacing="0" w:after="0" w:afterAutospacing="0" w:line="480" w:lineRule="auto"/>
        <w:ind w:firstLine="720"/>
        <w:rPr>
          <w:color w:val="0E101A"/>
        </w:rPr>
      </w:pPr>
      <w:r>
        <w:rPr>
          <w:color w:val="0E101A"/>
        </w:rPr>
        <w:t>I believe that states dedicate significant amounts of money to crime and justice because of their crime levels. According to Mears (2017), "46% of total justice expenses between states went to support police enforcement, 20% to support judicial operations, and 34% to fund co</w:t>
      </w:r>
      <w:r w:rsidR="00B42104">
        <w:rPr>
          <w:color w:val="0E101A"/>
        </w:rPr>
        <w:t>rrections institutions</w:t>
      </w:r>
      <w:r>
        <w:rPr>
          <w:color w:val="0E101A"/>
        </w:rPr>
        <w:t>. Another aspect is the state's large population. If a state is modest, it is more likely to have fewer illegal actions and allocate its finances to policing courts and prisons. They also adhere to previous policies.</w:t>
      </w:r>
    </w:p>
    <w:p w:rsidR="00702B45" w:rsidP="00702B45">
      <w:pPr>
        <w:pStyle w:val="NormalWeb"/>
        <w:spacing w:before="0" w:beforeAutospacing="0" w:after="0" w:afterAutospacing="0" w:line="480" w:lineRule="auto"/>
        <w:ind w:firstLine="720"/>
        <w:rPr>
          <w:color w:val="0E101A"/>
        </w:rPr>
      </w:pPr>
      <w:r>
        <w:rPr>
          <w:color w:val="0E101A"/>
        </w:rPr>
        <w:t xml:space="preserve">In my opinion, I suspect that the purpose states dedicate various percentages of their resources to crime and justice is because they are aware that the rate of crime is only growing. As a result, I agree that there need to be consistent national standards or recommendations dictating how much funding states should allocate for police, judicial, and prison services. Mears </w:t>
      </w:r>
      <w:r w:rsidR="004718EF">
        <w:rPr>
          <w:color w:val="0E101A"/>
        </w:rPr>
        <w:t xml:space="preserve">(2017) </w:t>
      </w:r>
      <w:r>
        <w:rPr>
          <w:color w:val="0E101A"/>
        </w:rPr>
        <w:t>makes us aware of the tremendous expense of supporting the criminal justice system in Chapter Four. That cost includes a range of funding levels for various subsystems, with very little to no substantial proof justification.</w:t>
      </w:r>
    </w:p>
    <w:p w:rsidR="00702B45" w:rsidP="00702B45">
      <w:pPr>
        <w:pStyle w:val="NormalWeb"/>
        <w:spacing w:before="0" w:beforeAutospacing="0" w:after="0" w:afterAutospacing="0" w:line="480" w:lineRule="auto"/>
        <w:ind w:firstLine="720"/>
        <w:rPr>
          <w:color w:val="0E101A"/>
        </w:rPr>
      </w:pPr>
      <w:r>
        <w:rPr>
          <w:color w:val="0E101A"/>
        </w:rPr>
        <w:t>I think that politicization can be eliminated from the criminal justice policymaking and implementation through public sensitization since severe challenges for people and the criminal justice system can occur as a result of the politicization of criminal justice, a practice in which politicians seize chances to utilize criminal justice concerns to increase their reputation, candidacy, or power. Enlightening the general public on such tactics used by politicians to enhance their popularity and encouraging the entire justice system to operate independently will create an understanding within the community and consequently eliminate politicization.</w:t>
      </w:r>
    </w:p>
    <w:p w:rsidR="00702B45" w:rsidP="00702B45">
      <w:pPr>
        <w:pStyle w:val="NormalWeb"/>
        <w:spacing w:before="0" w:beforeAutospacing="0" w:after="0" w:afterAutospacing="0" w:line="480" w:lineRule="auto"/>
        <w:ind w:firstLine="720"/>
        <w:rPr>
          <w:color w:val="0E101A"/>
        </w:rPr>
      </w:pPr>
      <w:r>
        <w:rPr>
          <w:color w:val="0E101A"/>
        </w:rPr>
        <w:t xml:space="preserve">In my opinion, offenders' rehabilitation and effective social readmission into community should be among the primary goals of criminal justice systems. Legally binding international </w:t>
      </w:r>
      <w:r>
        <w:rPr>
          <w:color w:val="0E101A"/>
        </w:rPr>
        <w:t>civil rights agreements and United Nations norms and standards in preventing crime and crime prevention recognize this point and highlight the importance of initiatives to assist offenders' social reintegration in avoiding future crime and preventing further criminality. Therefore, taking ex-convicts children to school and being involved actively in sports can help other crime prevention.</w:t>
      </w:r>
    </w:p>
    <w:p w:rsidR="00702B45" w:rsidP="00702B45">
      <w:pPr>
        <w:pStyle w:val="NormalWeb"/>
        <w:spacing w:before="0" w:beforeAutospacing="0" w:after="0" w:afterAutospacing="0" w:line="480" w:lineRule="auto"/>
        <w:ind w:firstLine="720"/>
        <w:rPr>
          <w:color w:val="0E101A"/>
        </w:rPr>
      </w:pPr>
      <w:r>
        <w:rPr>
          <w:color w:val="0E101A"/>
        </w:rPr>
        <w:t>Similarly, it is appropriate for ex-offenders to participate as stakeholders in the development of criminal justice policy because they have experienced everything first hand. Thus they know what enhancements should be made or what policies should be upheld. I also believe that to be an effective disciplinary industries organization, the agency must educate and engage with stakeholders to garner support for its initiatives. Correctional businesses have numerous complicated connections with stakeholders, and if these ties are not effectively managed and fostered, they might lose vital support.</w:t>
      </w:r>
    </w:p>
    <w:p w:rsidR="00702B45" w:rsidP="00702B45">
      <w:pPr>
        <w:pStyle w:val="NormalWeb"/>
        <w:spacing w:before="0" w:beforeAutospacing="0" w:after="0" w:afterAutospacing="0" w:line="480" w:lineRule="auto"/>
        <w:ind w:firstLine="720"/>
        <w:rPr>
          <w:color w:val="0E101A"/>
        </w:rPr>
      </w:pPr>
      <w:r>
        <w:rPr>
          <w:color w:val="0E101A"/>
        </w:rPr>
        <w:t xml:space="preserve">One of the significant weaknesses of the system improvement solution policy process is, in my own opinion, is lack of enough detail. Most </w:t>
      </w:r>
      <w:r w:rsidR="00115774">
        <w:rPr>
          <w:color w:val="0E101A"/>
        </w:rPr>
        <w:t>processes</w:t>
      </w:r>
      <w:r>
        <w:rPr>
          <w:color w:val="0E101A"/>
        </w:rPr>
        <w:t xml:space="preserve"> are considerably </w:t>
      </w:r>
      <w:r w:rsidR="00115774">
        <w:rPr>
          <w:color w:val="0E101A"/>
        </w:rPr>
        <w:t xml:space="preserve">further complicated, with much </w:t>
      </w:r>
      <w:r>
        <w:rPr>
          <w:color w:val="0E101A"/>
        </w:rPr>
        <w:t xml:space="preserve">more stages than most </w:t>
      </w:r>
      <w:r w:rsidR="00115774">
        <w:rPr>
          <w:color w:val="0E101A"/>
        </w:rPr>
        <w:t>examiners</w:t>
      </w:r>
      <w:r>
        <w:rPr>
          <w:color w:val="0E101A"/>
        </w:rPr>
        <w:t xml:space="preserve"> will describe. It is easy to </w:t>
      </w:r>
      <w:r w:rsidR="00115774">
        <w:rPr>
          <w:color w:val="0E101A"/>
        </w:rPr>
        <w:t xml:space="preserve">oversee subtleties when handling </w:t>
      </w:r>
      <w:r>
        <w:rPr>
          <w:color w:val="0E101A"/>
        </w:rPr>
        <w:t xml:space="preserve">actions that </w:t>
      </w:r>
      <w:r w:rsidR="00115774">
        <w:rPr>
          <w:color w:val="0E101A"/>
        </w:rPr>
        <w:t>people</w:t>
      </w:r>
      <w:r>
        <w:rPr>
          <w:color w:val="0E101A"/>
        </w:rPr>
        <w:t xml:space="preserve"> undertak</w:t>
      </w:r>
      <w:r w:rsidR="00115774">
        <w:rPr>
          <w:color w:val="0E101A"/>
        </w:rPr>
        <w:t xml:space="preserve">e repetitively and with less </w:t>
      </w:r>
      <w:r>
        <w:rPr>
          <w:color w:val="0E101A"/>
        </w:rPr>
        <w:t>thinking. This weakness can be mitigated by Describing the procedure and actors as accurately as possible. It may be beneficial to have someone unfamiliar with the process there to ask more probing questions and assist in confirming completion.</w:t>
      </w:r>
    </w:p>
    <w:p w:rsidR="00702B45" w:rsidP="00702B45">
      <w:pPr>
        <w:pStyle w:val="NormalWeb"/>
        <w:spacing w:before="0" w:beforeAutospacing="0" w:after="0" w:afterAutospacing="0" w:line="480" w:lineRule="auto"/>
        <w:ind w:firstLine="720"/>
        <w:rPr>
          <w:color w:val="0E101A"/>
        </w:rPr>
      </w:pPr>
      <w:r>
        <w:rPr>
          <w:color w:val="0E101A"/>
        </w:rPr>
        <w:t>Finally, one additional aspect that I found to be o</w:t>
      </w:r>
      <w:r w:rsidR="006953D8">
        <w:rPr>
          <w:color w:val="0E101A"/>
        </w:rPr>
        <w:t>f interest is someone might</w:t>
      </w:r>
      <w:r>
        <w:rPr>
          <w:color w:val="0E101A"/>
        </w:rPr>
        <w:t xml:space="preserve"> </w:t>
      </w:r>
      <w:r w:rsidR="00115774">
        <w:rPr>
          <w:color w:val="0E101A"/>
        </w:rPr>
        <w:t>claim</w:t>
      </w:r>
      <w:r w:rsidR="006953D8">
        <w:rPr>
          <w:color w:val="0E101A"/>
        </w:rPr>
        <w:t xml:space="preserve"> </w:t>
      </w:r>
      <w:r>
        <w:rPr>
          <w:color w:val="0E101A"/>
        </w:rPr>
        <w:t xml:space="preserve">the flaws with the criminal </w:t>
      </w:r>
      <w:r w:rsidR="006953D8">
        <w:rPr>
          <w:color w:val="0E101A"/>
        </w:rPr>
        <w:t>integrity</w:t>
      </w:r>
      <w:r>
        <w:rPr>
          <w:color w:val="0E101A"/>
        </w:rPr>
        <w:t xml:space="preserve"> </w:t>
      </w:r>
      <w:r w:rsidR="00115774">
        <w:rPr>
          <w:color w:val="0E101A"/>
        </w:rPr>
        <w:t>structure</w:t>
      </w:r>
      <w:r w:rsidR="006953D8">
        <w:rPr>
          <w:color w:val="0E101A"/>
        </w:rPr>
        <w:t xml:space="preserve"> outlined in the book. It emphasizes and necessitates a </w:t>
      </w:r>
      <w:r>
        <w:rPr>
          <w:color w:val="0E101A"/>
        </w:rPr>
        <w:t>mod</w:t>
      </w:r>
      <w:r w:rsidR="006953D8">
        <w:rPr>
          <w:color w:val="0E101A"/>
        </w:rPr>
        <w:t>est scale mixed approach</w:t>
      </w:r>
      <w:r>
        <w:rPr>
          <w:color w:val="0E101A"/>
        </w:rPr>
        <w:t xml:space="preserve"> to </w:t>
      </w:r>
      <w:r w:rsidR="00115774">
        <w:rPr>
          <w:color w:val="0E101A"/>
        </w:rPr>
        <w:t>unlawful</w:t>
      </w:r>
      <w:r>
        <w:rPr>
          <w:color w:val="0E101A"/>
        </w:rPr>
        <w:t xml:space="preserve"> justice analysis and research, which is germane because the topic is extensive.</w:t>
      </w:r>
    </w:p>
    <w:p w:rsidR="00702B45" w:rsidRPr="00934E66" w:rsidP="00934E66">
      <w:pPr>
        <w:pStyle w:val="NormalWeb"/>
        <w:spacing w:before="0" w:beforeAutospacing="0" w:after="0" w:afterAutospacing="0" w:line="480" w:lineRule="auto"/>
        <w:rPr>
          <w:b/>
          <w:color w:val="0E101A"/>
        </w:rPr>
      </w:pPr>
      <w:r w:rsidRPr="00934E66">
        <w:rPr>
          <w:b/>
          <w:color w:val="0E101A"/>
        </w:rPr>
        <w:t>Would you find it challenging to deal with persons who have been found guilty of a crime? Perhaps some crimes are more severe than others? If so, why or why not?</w:t>
      </w:r>
    </w:p>
    <w:p w:rsidR="00DC0119" w:rsidRPr="00934E66">
      <w:pPr>
        <w:rPr>
          <w:b/>
        </w:rPr>
      </w:pPr>
      <w:r w:rsidRPr="00934E66">
        <w:rPr>
          <w:b/>
        </w:rPr>
        <w:br w:type="page"/>
      </w:r>
      <w:bookmarkStart w:id="0" w:name="_GoBack"/>
      <w:bookmarkEnd w:id="0"/>
    </w:p>
    <w:p w:rsidR="00464616" w:rsidRPr="00B42104" w:rsidP="00B42104">
      <w:pPr>
        <w:spacing w:line="480" w:lineRule="auto"/>
        <w:jc w:val="center"/>
        <w:rPr>
          <w:rFonts w:ascii="Times New Roman" w:hAnsi="Times New Roman" w:cs="Times New Roman"/>
          <w:b/>
          <w:sz w:val="24"/>
          <w:szCs w:val="24"/>
        </w:rPr>
      </w:pPr>
      <w:r w:rsidRPr="00B42104">
        <w:rPr>
          <w:rFonts w:ascii="Times New Roman" w:hAnsi="Times New Roman" w:cs="Times New Roman"/>
          <w:b/>
          <w:sz w:val="24"/>
          <w:szCs w:val="24"/>
        </w:rPr>
        <w:t>References</w:t>
      </w:r>
    </w:p>
    <w:p w:rsidR="00BE68BC" w:rsidRPr="00BE68BC" w:rsidP="00BE68BC">
      <w:pPr>
        <w:spacing w:line="480" w:lineRule="auto"/>
        <w:ind w:left="720" w:hanging="720"/>
        <w:rPr>
          <w:rFonts w:ascii="Times New Roman" w:hAnsi="Times New Roman" w:cs="Times New Roman"/>
          <w:sz w:val="24"/>
          <w:szCs w:val="24"/>
        </w:rPr>
      </w:pPr>
      <w:r w:rsidRPr="00BE68BC">
        <w:rPr>
          <w:rFonts w:ascii="Times New Roman" w:hAnsi="Times New Roman" w:cs="Times New Roman"/>
          <w:color w:val="1B1B1B"/>
          <w:sz w:val="24"/>
          <w:szCs w:val="24"/>
          <w:shd w:val="clear" w:color="auto" w:fill="FFFFFF"/>
        </w:rPr>
        <w:t xml:space="preserve">Mears, Daniel P. (2017). </w:t>
      </w:r>
      <w:r w:rsidRPr="00BE68BC">
        <w:rPr>
          <w:rFonts w:ascii="Times New Roman" w:hAnsi="Times New Roman" w:cs="Times New Roman"/>
          <w:i/>
          <w:color w:val="1B1B1B"/>
          <w:sz w:val="24"/>
          <w:szCs w:val="24"/>
          <w:shd w:val="clear" w:color="auto" w:fill="FFFFFF"/>
        </w:rPr>
        <w:t>Out-Of-Control Criminal Justice: The Systems Improvement Solution for More Safety, Justice, Accountability, and Efficiency.</w:t>
      </w:r>
      <w:r w:rsidRPr="00BE68BC">
        <w:rPr>
          <w:rFonts w:ascii="Times New Roman" w:hAnsi="Times New Roman" w:cs="Times New Roman"/>
          <w:color w:val="1B1B1B"/>
          <w:sz w:val="24"/>
          <w:szCs w:val="24"/>
          <w:shd w:val="clear" w:color="auto" w:fill="FFFFFF"/>
        </w:rPr>
        <w:t xml:space="preserve"> New York: Cambridge University Press. ISBN 978-1316614044</w:t>
      </w:r>
    </w:p>
    <w:p w:rsidR="00DC0119" w:rsidRPr="00702B45" w:rsidP="00702B45">
      <w:pPr>
        <w:spacing w:line="480" w:lineRule="auto"/>
        <w:ind w:firstLine="720"/>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27694547"/>
      <w:docPartObj>
        <w:docPartGallery w:val="Page Numbers (Top of Page)"/>
        <w:docPartUnique/>
      </w:docPartObj>
    </w:sdtPr>
    <w:sdtEndPr>
      <w:rPr>
        <w:rFonts w:ascii="Times New Roman" w:hAnsi="Times New Roman" w:cs="Times New Roman"/>
        <w:noProof/>
        <w:sz w:val="24"/>
        <w:szCs w:val="24"/>
      </w:rPr>
    </w:sdtEndPr>
    <w:sdtContent>
      <w:p w:rsidR="00214C42" w:rsidRPr="00214C42">
        <w:pPr>
          <w:pStyle w:val="Header"/>
          <w:jc w:val="right"/>
          <w:rPr>
            <w:rFonts w:ascii="Times New Roman" w:hAnsi="Times New Roman" w:cs="Times New Roman"/>
            <w:sz w:val="24"/>
            <w:szCs w:val="24"/>
          </w:rPr>
        </w:pPr>
        <w:r w:rsidRPr="00214C42">
          <w:rPr>
            <w:rFonts w:ascii="Times New Roman" w:hAnsi="Times New Roman" w:cs="Times New Roman"/>
            <w:sz w:val="24"/>
            <w:szCs w:val="24"/>
          </w:rPr>
          <w:fldChar w:fldCharType="begin"/>
        </w:r>
        <w:r w:rsidRPr="00214C42">
          <w:rPr>
            <w:rFonts w:ascii="Times New Roman" w:hAnsi="Times New Roman" w:cs="Times New Roman"/>
            <w:sz w:val="24"/>
            <w:szCs w:val="24"/>
          </w:rPr>
          <w:instrText xml:space="preserve"> PAGE   \* MERGEFORMAT </w:instrText>
        </w:r>
        <w:r w:rsidRPr="00214C42">
          <w:rPr>
            <w:rFonts w:ascii="Times New Roman" w:hAnsi="Times New Roman" w:cs="Times New Roman"/>
            <w:sz w:val="24"/>
            <w:szCs w:val="24"/>
          </w:rPr>
          <w:fldChar w:fldCharType="separate"/>
        </w:r>
        <w:r w:rsidR="00934E66">
          <w:rPr>
            <w:rFonts w:ascii="Times New Roman" w:hAnsi="Times New Roman" w:cs="Times New Roman"/>
            <w:noProof/>
            <w:sz w:val="24"/>
            <w:szCs w:val="24"/>
          </w:rPr>
          <w:t>5</w:t>
        </w:r>
        <w:r w:rsidRPr="00214C42">
          <w:rPr>
            <w:rFonts w:ascii="Times New Roman" w:hAnsi="Times New Roman" w:cs="Times New Roman"/>
            <w:noProof/>
            <w:sz w:val="24"/>
            <w:szCs w:val="24"/>
          </w:rPr>
          <w:fldChar w:fldCharType="end"/>
        </w:r>
      </w:p>
    </w:sdtContent>
  </w:sdt>
  <w:p w:rsidR="00214C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DE9"/>
    <w:rsid w:val="00115774"/>
    <w:rsid w:val="0019525F"/>
    <w:rsid w:val="001F40C1"/>
    <w:rsid w:val="002010EC"/>
    <w:rsid w:val="00214C42"/>
    <w:rsid w:val="00234B46"/>
    <w:rsid w:val="00241FA8"/>
    <w:rsid w:val="002B54F6"/>
    <w:rsid w:val="002B579F"/>
    <w:rsid w:val="002F58CE"/>
    <w:rsid w:val="003F772D"/>
    <w:rsid w:val="00464616"/>
    <w:rsid w:val="004718EF"/>
    <w:rsid w:val="004B036B"/>
    <w:rsid w:val="004F460B"/>
    <w:rsid w:val="00553C86"/>
    <w:rsid w:val="005E1AAB"/>
    <w:rsid w:val="005E1D54"/>
    <w:rsid w:val="006676FE"/>
    <w:rsid w:val="00677B0C"/>
    <w:rsid w:val="006953D8"/>
    <w:rsid w:val="006B4B7C"/>
    <w:rsid w:val="00702B45"/>
    <w:rsid w:val="00744E6C"/>
    <w:rsid w:val="007D0B1C"/>
    <w:rsid w:val="008253E2"/>
    <w:rsid w:val="008A44D6"/>
    <w:rsid w:val="00934E66"/>
    <w:rsid w:val="009E7998"/>
    <w:rsid w:val="00A66C4A"/>
    <w:rsid w:val="00AB50F7"/>
    <w:rsid w:val="00B0569F"/>
    <w:rsid w:val="00B21ECA"/>
    <w:rsid w:val="00B27449"/>
    <w:rsid w:val="00B42104"/>
    <w:rsid w:val="00BE2F92"/>
    <w:rsid w:val="00BE68BC"/>
    <w:rsid w:val="00D61651"/>
    <w:rsid w:val="00D66A8B"/>
    <w:rsid w:val="00D71DE9"/>
    <w:rsid w:val="00D91889"/>
    <w:rsid w:val="00DC0119"/>
    <w:rsid w:val="00DD7492"/>
    <w:rsid w:val="00E2327D"/>
    <w:rsid w:val="00ED756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950347"/>
  <w15:chartTrackingRefBased/>
  <w15:docId w15:val="{2CCCAE5E-3BFC-4A8C-9E4F-67CC0B48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2B4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2B45"/>
    <w:rPr>
      <w:b/>
      <w:bCs/>
    </w:rPr>
  </w:style>
  <w:style w:type="paragraph" w:styleId="Header">
    <w:name w:val="header"/>
    <w:basedOn w:val="Normal"/>
    <w:link w:val="HeaderChar"/>
    <w:uiPriority w:val="99"/>
    <w:unhideWhenUsed/>
    <w:rsid w:val="00214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C42"/>
  </w:style>
  <w:style w:type="paragraph" w:styleId="Footer">
    <w:name w:val="footer"/>
    <w:basedOn w:val="Normal"/>
    <w:link w:val="FooterChar"/>
    <w:uiPriority w:val="99"/>
    <w:unhideWhenUsed/>
    <w:rsid w:val="00214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5</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39</cp:revision>
  <dcterms:created xsi:type="dcterms:W3CDTF">2021-09-28T10:18:00Z</dcterms:created>
  <dcterms:modified xsi:type="dcterms:W3CDTF">2021-09-28T13:28:00Z</dcterms:modified>
</cp:coreProperties>
</file>